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F23A3" w:rsidRPr="008F23A3" w:rsidTr="008F23A3">
        <w:trPr>
          <w:tblCellSpacing w:w="0" w:type="dxa"/>
        </w:trPr>
        <w:tc>
          <w:tcPr>
            <w:tcW w:w="3348" w:type="dxa"/>
            <w:shd w:val="clear" w:color="auto" w:fill="FFFFFF"/>
            <w:tcMar>
              <w:top w:w="0" w:type="dxa"/>
              <w:left w:w="108" w:type="dxa"/>
              <w:bottom w:w="0" w:type="dxa"/>
              <w:right w:w="108" w:type="dxa"/>
            </w:tcMar>
            <w:hideMark/>
          </w:tcPr>
          <w:p w:rsidR="008F23A3" w:rsidRPr="008F23A3" w:rsidRDefault="008F23A3" w:rsidP="008F23A3">
            <w:pPr>
              <w:spacing w:before="120" w:line="240" w:lineRule="auto"/>
              <w:jc w:val="center"/>
              <w:rPr>
                <w:rFonts w:eastAsia="Times New Roman" w:cs="Times New Roman"/>
                <w:color w:val="000000"/>
                <w:sz w:val="18"/>
                <w:szCs w:val="18"/>
              </w:rPr>
            </w:pPr>
            <w:r w:rsidRPr="008F23A3">
              <w:rPr>
                <w:rFonts w:eastAsia="Times New Roman" w:cs="Times New Roman"/>
                <w:b/>
                <w:bCs/>
                <w:color w:val="000000"/>
                <w:sz w:val="18"/>
                <w:szCs w:val="18"/>
                <w:lang w:val="vi-VN"/>
              </w:rPr>
              <w:t>ỦY BAN NHÂN</w:t>
            </w:r>
            <w:r w:rsidRPr="008F23A3">
              <w:rPr>
                <w:rFonts w:eastAsia="Times New Roman" w:cs="Times New Roman"/>
                <w:b/>
                <w:bCs/>
                <w:color w:val="000000"/>
                <w:sz w:val="18"/>
                <w:szCs w:val="18"/>
              </w:rPr>
              <w:t> DÂN</w:t>
            </w:r>
            <w:r w:rsidRPr="008F23A3">
              <w:rPr>
                <w:rFonts w:eastAsia="Times New Roman" w:cs="Times New Roman"/>
                <w:b/>
                <w:bCs/>
                <w:color w:val="000000"/>
                <w:sz w:val="18"/>
                <w:szCs w:val="18"/>
                <w:lang w:val="vi-VN"/>
              </w:rPr>
              <w:br/>
              <w:t>T</w:t>
            </w:r>
            <w:r w:rsidRPr="008F23A3">
              <w:rPr>
                <w:rFonts w:eastAsia="Times New Roman" w:cs="Times New Roman"/>
                <w:b/>
                <w:bCs/>
                <w:color w:val="000000"/>
                <w:sz w:val="18"/>
                <w:szCs w:val="18"/>
              </w:rPr>
              <w:t>HÀNH PHỐ HÀ NỘI</w:t>
            </w:r>
            <w:r w:rsidRPr="008F23A3">
              <w:rPr>
                <w:rFonts w:eastAsia="Times New Roman" w:cs="Times New Roman"/>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8F23A3" w:rsidRPr="008F23A3" w:rsidRDefault="008F23A3" w:rsidP="008F23A3">
            <w:pPr>
              <w:spacing w:before="120" w:line="240" w:lineRule="auto"/>
              <w:jc w:val="center"/>
              <w:rPr>
                <w:rFonts w:eastAsia="Times New Roman" w:cs="Times New Roman"/>
                <w:color w:val="000000"/>
                <w:sz w:val="18"/>
                <w:szCs w:val="18"/>
              </w:rPr>
            </w:pPr>
            <w:r w:rsidRPr="008F23A3">
              <w:rPr>
                <w:rFonts w:eastAsia="Times New Roman" w:cs="Times New Roman"/>
                <w:b/>
                <w:bCs/>
                <w:color w:val="000000"/>
                <w:sz w:val="18"/>
                <w:szCs w:val="18"/>
                <w:lang w:val="vi-VN"/>
              </w:rPr>
              <w:t>CỘNG HÒA XÃ HỘI CHỦ NGHĨA VIỆT NAM</w:t>
            </w:r>
            <w:r w:rsidRPr="008F23A3">
              <w:rPr>
                <w:rFonts w:eastAsia="Times New Roman" w:cs="Times New Roman"/>
                <w:b/>
                <w:bCs/>
                <w:color w:val="000000"/>
                <w:sz w:val="18"/>
                <w:szCs w:val="18"/>
                <w:lang w:val="vi-VN"/>
              </w:rPr>
              <w:br/>
              <w:t>Độc lập - Tự do - Hạnh phúc </w:t>
            </w:r>
            <w:r w:rsidRPr="008F23A3">
              <w:rPr>
                <w:rFonts w:eastAsia="Times New Roman" w:cs="Times New Roman"/>
                <w:b/>
                <w:bCs/>
                <w:color w:val="000000"/>
                <w:sz w:val="18"/>
                <w:szCs w:val="18"/>
                <w:lang w:val="vi-VN"/>
              </w:rPr>
              <w:br/>
              <w:t>---------------</w:t>
            </w:r>
          </w:p>
        </w:tc>
      </w:tr>
      <w:tr w:rsidR="008F23A3" w:rsidRPr="008F23A3" w:rsidTr="008F23A3">
        <w:trPr>
          <w:tblCellSpacing w:w="0" w:type="dxa"/>
        </w:trPr>
        <w:tc>
          <w:tcPr>
            <w:tcW w:w="3348" w:type="dxa"/>
            <w:shd w:val="clear" w:color="auto" w:fill="FFFFFF"/>
            <w:tcMar>
              <w:top w:w="0" w:type="dxa"/>
              <w:left w:w="108" w:type="dxa"/>
              <w:bottom w:w="0" w:type="dxa"/>
              <w:right w:w="108" w:type="dxa"/>
            </w:tcMar>
            <w:hideMark/>
          </w:tcPr>
          <w:p w:rsidR="008F23A3" w:rsidRPr="008F23A3" w:rsidRDefault="008F23A3" w:rsidP="008F23A3">
            <w:pPr>
              <w:spacing w:before="120" w:line="240" w:lineRule="auto"/>
              <w:jc w:val="center"/>
              <w:rPr>
                <w:rFonts w:eastAsia="Times New Roman" w:cs="Times New Roman"/>
                <w:color w:val="000000"/>
                <w:sz w:val="18"/>
                <w:szCs w:val="18"/>
              </w:rPr>
            </w:pPr>
            <w:r w:rsidRPr="008F23A3">
              <w:rPr>
                <w:rFonts w:eastAsia="Times New Roman" w:cs="Times New Roman"/>
                <w:color w:val="000000"/>
                <w:sz w:val="18"/>
                <w:szCs w:val="18"/>
                <w:lang w:val="vi-VN"/>
              </w:rPr>
              <w:t>Số: </w:t>
            </w:r>
            <w:r w:rsidRPr="008F23A3">
              <w:rPr>
                <w:rFonts w:eastAsia="Times New Roman" w:cs="Times New Roman"/>
                <w:color w:val="000000"/>
                <w:sz w:val="18"/>
                <w:szCs w:val="18"/>
              </w:rPr>
              <w:t>04</w:t>
            </w:r>
            <w:r w:rsidRPr="008F23A3">
              <w:rPr>
                <w:rFonts w:eastAsia="Times New Roman" w:cs="Times New Roman"/>
                <w:color w:val="000000"/>
                <w:sz w:val="18"/>
                <w:szCs w:val="18"/>
                <w:lang w:val="vi-VN"/>
              </w:rPr>
              <w:t>/</w:t>
            </w:r>
            <w:r w:rsidRPr="008F23A3">
              <w:rPr>
                <w:rFonts w:eastAsia="Times New Roman" w:cs="Times New Roman"/>
                <w:color w:val="000000"/>
                <w:sz w:val="18"/>
                <w:szCs w:val="18"/>
              </w:rPr>
              <w:t>2018/</w:t>
            </w:r>
            <w:r w:rsidRPr="008F23A3">
              <w:rPr>
                <w:rFonts w:eastAsia="Times New Roman" w:cs="Times New Roman"/>
                <w:color w:val="000000"/>
                <w:sz w:val="18"/>
                <w:szCs w:val="18"/>
                <w:lang w:val="vi-VN"/>
              </w:rPr>
              <w:t>QĐ-UBND</w:t>
            </w:r>
          </w:p>
        </w:tc>
        <w:tc>
          <w:tcPr>
            <w:tcW w:w="5508" w:type="dxa"/>
            <w:shd w:val="clear" w:color="auto" w:fill="FFFFFF"/>
            <w:tcMar>
              <w:top w:w="0" w:type="dxa"/>
              <w:left w:w="108" w:type="dxa"/>
              <w:bottom w:w="0" w:type="dxa"/>
              <w:right w:w="108" w:type="dxa"/>
            </w:tcMar>
            <w:hideMark/>
          </w:tcPr>
          <w:p w:rsidR="008F23A3" w:rsidRPr="008F23A3" w:rsidRDefault="008F23A3" w:rsidP="008F23A3">
            <w:pPr>
              <w:spacing w:before="120" w:line="240" w:lineRule="auto"/>
              <w:jc w:val="right"/>
              <w:rPr>
                <w:rFonts w:eastAsia="Times New Roman" w:cs="Times New Roman"/>
                <w:color w:val="000000"/>
                <w:sz w:val="18"/>
                <w:szCs w:val="18"/>
              </w:rPr>
            </w:pPr>
            <w:r w:rsidRPr="008F23A3">
              <w:rPr>
                <w:rFonts w:eastAsia="Times New Roman" w:cs="Times New Roman"/>
                <w:i/>
                <w:iCs/>
                <w:color w:val="000000"/>
                <w:sz w:val="18"/>
                <w:szCs w:val="18"/>
                <w:lang w:val="vi-VN"/>
              </w:rPr>
              <w:t>Hà </w:t>
            </w:r>
            <w:r w:rsidRPr="008F23A3">
              <w:rPr>
                <w:rFonts w:eastAsia="Times New Roman" w:cs="Times New Roman"/>
                <w:i/>
                <w:iCs/>
                <w:color w:val="000000"/>
                <w:sz w:val="18"/>
                <w:szCs w:val="18"/>
              </w:rPr>
              <w:t>Nội</w:t>
            </w:r>
            <w:r w:rsidRPr="008F23A3">
              <w:rPr>
                <w:rFonts w:eastAsia="Times New Roman" w:cs="Times New Roman"/>
                <w:i/>
                <w:iCs/>
                <w:color w:val="000000"/>
                <w:sz w:val="18"/>
                <w:szCs w:val="18"/>
                <w:lang w:val="vi-VN"/>
              </w:rPr>
              <w:t>, ngày </w:t>
            </w:r>
            <w:r w:rsidRPr="008F23A3">
              <w:rPr>
                <w:rFonts w:eastAsia="Times New Roman" w:cs="Times New Roman"/>
                <w:i/>
                <w:iCs/>
                <w:color w:val="000000"/>
                <w:sz w:val="18"/>
                <w:szCs w:val="18"/>
              </w:rPr>
              <w:t>23</w:t>
            </w:r>
            <w:r w:rsidRPr="008F23A3">
              <w:rPr>
                <w:rFonts w:eastAsia="Times New Roman" w:cs="Times New Roman"/>
                <w:i/>
                <w:iCs/>
                <w:color w:val="000000"/>
                <w:sz w:val="18"/>
                <w:szCs w:val="18"/>
                <w:lang w:val="vi-VN"/>
              </w:rPr>
              <w:t> tháng </w:t>
            </w:r>
            <w:r w:rsidRPr="008F23A3">
              <w:rPr>
                <w:rFonts w:eastAsia="Times New Roman" w:cs="Times New Roman"/>
                <w:i/>
                <w:iCs/>
                <w:color w:val="000000"/>
                <w:sz w:val="18"/>
                <w:szCs w:val="18"/>
              </w:rPr>
              <w:t>01</w:t>
            </w:r>
            <w:r w:rsidRPr="008F23A3">
              <w:rPr>
                <w:rFonts w:eastAsia="Times New Roman" w:cs="Times New Roman"/>
                <w:i/>
                <w:iCs/>
                <w:color w:val="000000"/>
                <w:sz w:val="18"/>
                <w:szCs w:val="18"/>
                <w:lang w:val="vi-VN"/>
              </w:rPr>
              <w:t> năm </w:t>
            </w:r>
            <w:r w:rsidRPr="008F23A3">
              <w:rPr>
                <w:rFonts w:eastAsia="Times New Roman" w:cs="Times New Roman"/>
                <w:i/>
                <w:iCs/>
                <w:color w:val="000000"/>
                <w:sz w:val="18"/>
                <w:szCs w:val="18"/>
              </w:rPr>
              <w:t>2018</w:t>
            </w:r>
          </w:p>
        </w:tc>
      </w:tr>
    </w:tbl>
    <w:p w:rsidR="008F23A3" w:rsidRPr="008F23A3" w:rsidRDefault="008F23A3" w:rsidP="008F23A3">
      <w:pPr>
        <w:shd w:val="clear" w:color="auto" w:fill="FFFFFF"/>
        <w:spacing w:before="120" w:line="240" w:lineRule="auto"/>
        <w:rPr>
          <w:rFonts w:eastAsia="Times New Roman" w:cs="Times New Roman"/>
          <w:color w:val="000000"/>
          <w:sz w:val="18"/>
          <w:szCs w:val="18"/>
        </w:rPr>
      </w:pPr>
      <w:r w:rsidRPr="008F23A3">
        <w:rPr>
          <w:rFonts w:eastAsia="Times New Roman" w:cs="Times New Roman"/>
          <w:color w:val="000000"/>
          <w:sz w:val="18"/>
          <w:szCs w:val="18"/>
        </w:rPr>
        <w:t> </w:t>
      </w:r>
    </w:p>
    <w:p w:rsidR="008F23A3" w:rsidRPr="008F23A3" w:rsidRDefault="008F23A3" w:rsidP="008F23A3">
      <w:pPr>
        <w:shd w:val="clear" w:color="auto" w:fill="FFFFFF"/>
        <w:spacing w:before="120" w:line="240" w:lineRule="auto"/>
        <w:jc w:val="center"/>
        <w:rPr>
          <w:rFonts w:eastAsia="Times New Roman" w:cs="Times New Roman"/>
          <w:color w:val="000000"/>
          <w:sz w:val="18"/>
          <w:szCs w:val="18"/>
        </w:rPr>
      </w:pPr>
      <w:r w:rsidRPr="008F23A3">
        <w:rPr>
          <w:rFonts w:eastAsia="Times New Roman" w:cs="Times New Roman"/>
          <w:b/>
          <w:bCs/>
          <w:color w:val="000000"/>
          <w:sz w:val="24"/>
          <w:szCs w:val="24"/>
        </w:rPr>
        <w:t>QUYẾT ĐỊNH</w:t>
      </w:r>
    </w:p>
    <w:p w:rsidR="008F23A3" w:rsidRPr="008F23A3" w:rsidRDefault="008F23A3" w:rsidP="008F23A3">
      <w:pPr>
        <w:shd w:val="clear" w:color="auto" w:fill="FFFFFF"/>
        <w:spacing w:line="240" w:lineRule="auto"/>
        <w:jc w:val="center"/>
        <w:rPr>
          <w:rFonts w:eastAsia="Times New Roman" w:cs="Times New Roman"/>
          <w:color w:val="000000"/>
          <w:sz w:val="18"/>
          <w:szCs w:val="18"/>
        </w:rPr>
      </w:pPr>
      <w:r w:rsidRPr="008F23A3">
        <w:rPr>
          <w:rFonts w:eastAsia="Times New Roman" w:cs="Times New Roman"/>
          <w:color w:val="000000"/>
          <w:sz w:val="18"/>
          <w:szCs w:val="18"/>
          <w:lang w:val="vi-VN"/>
        </w:rPr>
        <w:t>V</w:t>
      </w:r>
      <w:r w:rsidRPr="008F23A3">
        <w:rPr>
          <w:rFonts w:eastAsia="Times New Roman" w:cs="Times New Roman"/>
          <w:color w:val="000000"/>
          <w:sz w:val="18"/>
          <w:szCs w:val="18"/>
        </w:rPr>
        <w:t>Ề</w:t>
      </w:r>
      <w:r w:rsidRPr="008F23A3">
        <w:rPr>
          <w:rFonts w:eastAsia="Times New Roman" w:cs="Times New Roman"/>
          <w:color w:val="000000"/>
          <w:sz w:val="18"/>
          <w:szCs w:val="18"/>
          <w:lang w:val="vi-VN"/>
        </w:rPr>
        <w:t> VI</w:t>
      </w:r>
      <w:r w:rsidRPr="008F23A3">
        <w:rPr>
          <w:rFonts w:eastAsia="Times New Roman" w:cs="Times New Roman"/>
          <w:color w:val="000000"/>
          <w:sz w:val="18"/>
          <w:szCs w:val="18"/>
        </w:rPr>
        <w:t>Ệ</w:t>
      </w:r>
      <w:r w:rsidRPr="008F23A3">
        <w:rPr>
          <w:rFonts w:eastAsia="Times New Roman" w:cs="Times New Roman"/>
          <w:color w:val="000000"/>
          <w:sz w:val="18"/>
          <w:szCs w:val="18"/>
          <w:lang w:val="vi-VN"/>
        </w:rPr>
        <w:t>C BÃI B</w:t>
      </w:r>
      <w:r w:rsidRPr="008F23A3">
        <w:rPr>
          <w:rFonts w:eastAsia="Times New Roman" w:cs="Times New Roman"/>
          <w:color w:val="000000"/>
          <w:sz w:val="18"/>
          <w:szCs w:val="18"/>
        </w:rPr>
        <w:t>Ỏ</w:t>
      </w:r>
      <w:r w:rsidRPr="008F23A3">
        <w:rPr>
          <w:rFonts w:eastAsia="Times New Roman" w:cs="Times New Roman"/>
          <w:color w:val="000000"/>
          <w:sz w:val="18"/>
          <w:szCs w:val="18"/>
          <w:lang w:val="vi-VN"/>
        </w:rPr>
        <w:t> Đ</w:t>
      </w:r>
      <w:r w:rsidRPr="008F23A3">
        <w:rPr>
          <w:rFonts w:eastAsia="Times New Roman" w:cs="Times New Roman"/>
          <w:color w:val="000000"/>
          <w:sz w:val="18"/>
          <w:szCs w:val="18"/>
        </w:rPr>
        <w:t>IỀ</w:t>
      </w:r>
      <w:r w:rsidRPr="008F23A3">
        <w:rPr>
          <w:rFonts w:eastAsia="Times New Roman" w:cs="Times New Roman"/>
          <w:color w:val="000000"/>
          <w:sz w:val="18"/>
          <w:szCs w:val="18"/>
          <w:lang w:val="vi-VN"/>
        </w:rPr>
        <w:t>U 11 C</w:t>
      </w:r>
      <w:r w:rsidRPr="008F23A3">
        <w:rPr>
          <w:rFonts w:eastAsia="Times New Roman" w:cs="Times New Roman"/>
          <w:color w:val="000000"/>
          <w:sz w:val="18"/>
          <w:szCs w:val="18"/>
        </w:rPr>
        <w:t>Ủ</w:t>
      </w:r>
      <w:r w:rsidRPr="008F23A3">
        <w:rPr>
          <w:rFonts w:eastAsia="Times New Roman" w:cs="Times New Roman"/>
          <w:color w:val="000000"/>
          <w:sz w:val="18"/>
          <w:szCs w:val="18"/>
          <w:lang w:val="vi-VN"/>
        </w:rPr>
        <w:t>A QUY Đ</w:t>
      </w:r>
      <w:r w:rsidRPr="008F23A3">
        <w:rPr>
          <w:rFonts w:eastAsia="Times New Roman" w:cs="Times New Roman"/>
          <w:color w:val="000000"/>
          <w:sz w:val="18"/>
          <w:szCs w:val="18"/>
        </w:rPr>
        <w:t>Ị</w:t>
      </w:r>
      <w:r w:rsidRPr="008F23A3">
        <w:rPr>
          <w:rFonts w:eastAsia="Times New Roman" w:cs="Times New Roman"/>
          <w:color w:val="000000"/>
          <w:sz w:val="18"/>
          <w:szCs w:val="18"/>
          <w:lang w:val="vi-VN"/>
        </w:rPr>
        <w:t>NH BAN HÀNH KÈM THEO QUY</w:t>
      </w:r>
      <w:r w:rsidRPr="008F23A3">
        <w:rPr>
          <w:rFonts w:eastAsia="Times New Roman" w:cs="Times New Roman"/>
          <w:color w:val="000000"/>
          <w:sz w:val="18"/>
          <w:szCs w:val="18"/>
        </w:rPr>
        <w:t>Ế</w:t>
      </w:r>
      <w:r w:rsidRPr="008F23A3">
        <w:rPr>
          <w:rFonts w:eastAsia="Times New Roman" w:cs="Times New Roman"/>
          <w:color w:val="000000"/>
          <w:sz w:val="18"/>
          <w:szCs w:val="18"/>
          <w:lang w:val="vi-VN"/>
        </w:rPr>
        <w:t>T Đ</w:t>
      </w:r>
      <w:r w:rsidRPr="008F23A3">
        <w:rPr>
          <w:rFonts w:eastAsia="Times New Roman" w:cs="Times New Roman"/>
          <w:color w:val="000000"/>
          <w:sz w:val="18"/>
          <w:szCs w:val="18"/>
        </w:rPr>
        <w:t>Ị</w:t>
      </w:r>
      <w:r w:rsidRPr="008F23A3">
        <w:rPr>
          <w:rFonts w:eastAsia="Times New Roman" w:cs="Times New Roman"/>
          <w:color w:val="000000"/>
          <w:sz w:val="18"/>
          <w:szCs w:val="18"/>
          <w:lang w:val="vi-VN"/>
        </w:rPr>
        <w:t>NH S</w:t>
      </w:r>
      <w:r w:rsidRPr="008F23A3">
        <w:rPr>
          <w:rFonts w:eastAsia="Times New Roman" w:cs="Times New Roman"/>
          <w:color w:val="000000"/>
          <w:sz w:val="18"/>
          <w:szCs w:val="18"/>
        </w:rPr>
        <w:t>Ố</w:t>
      </w:r>
      <w:hyperlink r:id="rId5" w:tgtFrame="_blank" w:history="1">
        <w:r w:rsidRPr="008F23A3">
          <w:rPr>
            <w:rFonts w:eastAsia="Times New Roman" w:cs="Times New Roman"/>
            <w:color w:val="0E70C3"/>
            <w:sz w:val="18"/>
            <w:szCs w:val="18"/>
            <w:lang w:val="vi-VN"/>
          </w:rPr>
          <w:t>51/2013/QĐ-UBND</w:t>
        </w:r>
      </w:hyperlink>
      <w:r w:rsidRPr="008F23A3">
        <w:rPr>
          <w:rFonts w:eastAsia="Times New Roman" w:cs="Times New Roman"/>
          <w:color w:val="000000"/>
          <w:sz w:val="18"/>
          <w:szCs w:val="18"/>
          <w:lang w:val="vi-VN"/>
        </w:rPr>
        <w:t> NGÀY 22/11/2013 C</w:t>
      </w:r>
      <w:r w:rsidRPr="008F23A3">
        <w:rPr>
          <w:rFonts w:eastAsia="Times New Roman" w:cs="Times New Roman"/>
          <w:color w:val="000000"/>
          <w:sz w:val="18"/>
          <w:szCs w:val="18"/>
        </w:rPr>
        <w:t>Ủ</w:t>
      </w:r>
      <w:r w:rsidRPr="008F23A3">
        <w:rPr>
          <w:rFonts w:eastAsia="Times New Roman" w:cs="Times New Roman"/>
          <w:color w:val="000000"/>
          <w:sz w:val="18"/>
          <w:szCs w:val="18"/>
          <w:lang w:val="vi-VN"/>
        </w:rPr>
        <w:t>A UBND THÀNH PH</w:t>
      </w:r>
      <w:r w:rsidRPr="008F23A3">
        <w:rPr>
          <w:rFonts w:eastAsia="Times New Roman" w:cs="Times New Roman"/>
          <w:color w:val="000000"/>
          <w:sz w:val="18"/>
          <w:szCs w:val="18"/>
        </w:rPr>
        <w:t>Ố</w:t>
      </w:r>
      <w:r w:rsidRPr="008F23A3">
        <w:rPr>
          <w:rFonts w:eastAsia="Times New Roman" w:cs="Times New Roman"/>
          <w:color w:val="000000"/>
          <w:sz w:val="18"/>
          <w:szCs w:val="18"/>
          <w:lang w:val="vi-VN"/>
        </w:rPr>
        <w:t> HÀ N</w:t>
      </w:r>
      <w:r w:rsidRPr="008F23A3">
        <w:rPr>
          <w:rFonts w:eastAsia="Times New Roman" w:cs="Times New Roman"/>
          <w:color w:val="000000"/>
          <w:sz w:val="18"/>
          <w:szCs w:val="18"/>
        </w:rPr>
        <w:t>Ộ</w:t>
      </w:r>
      <w:r w:rsidRPr="008F23A3">
        <w:rPr>
          <w:rFonts w:eastAsia="Times New Roman" w:cs="Times New Roman"/>
          <w:color w:val="000000"/>
          <w:sz w:val="18"/>
          <w:szCs w:val="18"/>
          <w:lang w:val="vi-VN"/>
        </w:rPr>
        <w:t>I BAN HÀNH QUY Đ</w:t>
      </w:r>
      <w:r w:rsidRPr="008F23A3">
        <w:rPr>
          <w:rFonts w:eastAsia="Times New Roman" w:cs="Times New Roman"/>
          <w:color w:val="000000"/>
          <w:sz w:val="18"/>
          <w:szCs w:val="18"/>
        </w:rPr>
        <w:t>Ị</w:t>
      </w:r>
      <w:r w:rsidRPr="008F23A3">
        <w:rPr>
          <w:rFonts w:eastAsia="Times New Roman" w:cs="Times New Roman"/>
          <w:color w:val="000000"/>
          <w:sz w:val="18"/>
          <w:szCs w:val="18"/>
          <w:lang w:val="vi-VN"/>
        </w:rPr>
        <w:t>NH V</w:t>
      </w:r>
      <w:r w:rsidRPr="008F23A3">
        <w:rPr>
          <w:rFonts w:eastAsia="Times New Roman" w:cs="Times New Roman"/>
          <w:color w:val="000000"/>
          <w:sz w:val="18"/>
          <w:szCs w:val="18"/>
        </w:rPr>
        <w:t>Ề</w:t>
      </w:r>
      <w:r w:rsidRPr="008F23A3">
        <w:rPr>
          <w:rFonts w:eastAsia="Times New Roman" w:cs="Times New Roman"/>
          <w:color w:val="000000"/>
          <w:sz w:val="18"/>
          <w:szCs w:val="18"/>
          <w:lang w:val="vi-VN"/>
        </w:rPr>
        <w:t> THU, S</w:t>
      </w:r>
      <w:r w:rsidRPr="008F23A3">
        <w:rPr>
          <w:rFonts w:eastAsia="Times New Roman" w:cs="Times New Roman"/>
          <w:color w:val="000000"/>
          <w:sz w:val="18"/>
          <w:szCs w:val="18"/>
        </w:rPr>
        <w:t>Ử</w:t>
      </w:r>
      <w:r w:rsidRPr="008F23A3">
        <w:rPr>
          <w:rFonts w:eastAsia="Times New Roman" w:cs="Times New Roman"/>
          <w:color w:val="000000"/>
          <w:sz w:val="18"/>
          <w:szCs w:val="18"/>
          <w:lang w:val="vi-VN"/>
        </w:rPr>
        <w:t> D</w:t>
      </w:r>
      <w:r w:rsidRPr="008F23A3">
        <w:rPr>
          <w:rFonts w:eastAsia="Times New Roman" w:cs="Times New Roman"/>
          <w:color w:val="000000"/>
          <w:sz w:val="18"/>
          <w:szCs w:val="18"/>
        </w:rPr>
        <w:t>Ụ</w:t>
      </w:r>
      <w:r w:rsidRPr="008F23A3">
        <w:rPr>
          <w:rFonts w:eastAsia="Times New Roman" w:cs="Times New Roman"/>
          <w:color w:val="000000"/>
          <w:sz w:val="18"/>
          <w:szCs w:val="18"/>
          <w:lang w:val="vi-VN"/>
        </w:rPr>
        <w:t>NG CÁC KHO</w:t>
      </w:r>
      <w:r w:rsidRPr="008F23A3">
        <w:rPr>
          <w:rFonts w:eastAsia="Times New Roman" w:cs="Times New Roman"/>
          <w:color w:val="000000"/>
          <w:sz w:val="18"/>
          <w:szCs w:val="18"/>
        </w:rPr>
        <w:t>Ả</w:t>
      </w:r>
      <w:r w:rsidRPr="008F23A3">
        <w:rPr>
          <w:rFonts w:eastAsia="Times New Roman" w:cs="Times New Roman"/>
          <w:color w:val="000000"/>
          <w:sz w:val="18"/>
          <w:szCs w:val="18"/>
          <w:lang w:val="vi-VN"/>
        </w:rPr>
        <w:t>N THU KHÁC TRONG CÁC CƠ S</w:t>
      </w:r>
      <w:r w:rsidRPr="008F23A3">
        <w:rPr>
          <w:rFonts w:eastAsia="Times New Roman" w:cs="Times New Roman"/>
          <w:color w:val="000000"/>
          <w:sz w:val="18"/>
          <w:szCs w:val="18"/>
        </w:rPr>
        <w:t>Ở</w:t>
      </w:r>
      <w:r w:rsidRPr="008F23A3">
        <w:rPr>
          <w:rFonts w:eastAsia="Times New Roman" w:cs="Times New Roman"/>
          <w:color w:val="000000"/>
          <w:sz w:val="18"/>
          <w:szCs w:val="18"/>
          <w:lang w:val="vi-VN"/>
        </w:rPr>
        <w:t> GIÁO D</w:t>
      </w:r>
      <w:r w:rsidRPr="008F23A3">
        <w:rPr>
          <w:rFonts w:eastAsia="Times New Roman" w:cs="Times New Roman"/>
          <w:color w:val="000000"/>
          <w:sz w:val="18"/>
          <w:szCs w:val="18"/>
        </w:rPr>
        <w:t>Ụ</w:t>
      </w:r>
      <w:r w:rsidRPr="008F23A3">
        <w:rPr>
          <w:rFonts w:eastAsia="Times New Roman" w:cs="Times New Roman"/>
          <w:color w:val="000000"/>
          <w:sz w:val="18"/>
          <w:szCs w:val="18"/>
          <w:lang w:val="vi-VN"/>
        </w:rPr>
        <w:t>C PH</w:t>
      </w:r>
      <w:r w:rsidRPr="008F23A3">
        <w:rPr>
          <w:rFonts w:eastAsia="Times New Roman" w:cs="Times New Roman"/>
          <w:color w:val="000000"/>
          <w:sz w:val="18"/>
          <w:szCs w:val="18"/>
        </w:rPr>
        <w:t>Ổ </w:t>
      </w:r>
      <w:r w:rsidRPr="008F23A3">
        <w:rPr>
          <w:rFonts w:eastAsia="Times New Roman" w:cs="Times New Roman"/>
          <w:color w:val="000000"/>
          <w:sz w:val="18"/>
          <w:szCs w:val="18"/>
          <w:lang w:val="vi-VN"/>
        </w:rPr>
        <w:t>THÔNG CÔNG L</w:t>
      </w:r>
      <w:r w:rsidRPr="008F23A3">
        <w:rPr>
          <w:rFonts w:eastAsia="Times New Roman" w:cs="Times New Roman"/>
          <w:color w:val="000000"/>
          <w:sz w:val="18"/>
          <w:szCs w:val="18"/>
        </w:rPr>
        <w:t>Ậ</w:t>
      </w:r>
      <w:r w:rsidRPr="008F23A3">
        <w:rPr>
          <w:rFonts w:eastAsia="Times New Roman" w:cs="Times New Roman"/>
          <w:color w:val="000000"/>
          <w:sz w:val="18"/>
          <w:szCs w:val="18"/>
          <w:lang w:val="vi-VN"/>
        </w:rPr>
        <w:t>P C</w:t>
      </w:r>
      <w:r w:rsidRPr="008F23A3">
        <w:rPr>
          <w:rFonts w:eastAsia="Times New Roman" w:cs="Times New Roman"/>
          <w:color w:val="000000"/>
          <w:sz w:val="18"/>
          <w:szCs w:val="18"/>
        </w:rPr>
        <w:t>Ủ</w:t>
      </w:r>
      <w:r w:rsidRPr="008F23A3">
        <w:rPr>
          <w:rFonts w:eastAsia="Times New Roman" w:cs="Times New Roman"/>
          <w:color w:val="000000"/>
          <w:sz w:val="18"/>
          <w:szCs w:val="18"/>
          <w:lang w:val="vi-VN"/>
        </w:rPr>
        <w:t>A THÀNH PH</w:t>
      </w:r>
      <w:r w:rsidRPr="008F23A3">
        <w:rPr>
          <w:rFonts w:eastAsia="Times New Roman" w:cs="Times New Roman"/>
          <w:color w:val="000000"/>
          <w:sz w:val="18"/>
          <w:szCs w:val="18"/>
        </w:rPr>
        <w:t>Ố</w:t>
      </w:r>
      <w:r w:rsidRPr="008F23A3">
        <w:rPr>
          <w:rFonts w:eastAsia="Times New Roman" w:cs="Times New Roman"/>
          <w:color w:val="000000"/>
          <w:sz w:val="18"/>
          <w:szCs w:val="18"/>
          <w:lang w:val="vi-VN"/>
        </w:rPr>
        <w:t> HÀ N</w:t>
      </w:r>
      <w:r w:rsidRPr="008F23A3">
        <w:rPr>
          <w:rFonts w:eastAsia="Times New Roman" w:cs="Times New Roman"/>
          <w:color w:val="000000"/>
          <w:sz w:val="18"/>
          <w:szCs w:val="18"/>
        </w:rPr>
        <w:t>Ộ</w:t>
      </w:r>
      <w:r w:rsidRPr="008F23A3">
        <w:rPr>
          <w:rFonts w:eastAsia="Times New Roman" w:cs="Times New Roman"/>
          <w:color w:val="000000"/>
          <w:sz w:val="18"/>
          <w:szCs w:val="18"/>
          <w:lang w:val="vi-VN"/>
        </w:rPr>
        <w:t>I (TR</w:t>
      </w:r>
      <w:r w:rsidRPr="008F23A3">
        <w:rPr>
          <w:rFonts w:eastAsia="Times New Roman" w:cs="Times New Roman"/>
          <w:color w:val="000000"/>
          <w:sz w:val="18"/>
          <w:szCs w:val="18"/>
        </w:rPr>
        <w:t>Ừ</w:t>
      </w:r>
      <w:r w:rsidRPr="008F23A3">
        <w:rPr>
          <w:rFonts w:eastAsia="Times New Roman" w:cs="Times New Roman"/>
          <w:color w:val="000000"/>
          <w:sz w:val="18"/>
          <w:szCs w:val="18"/>
          <w:lang w:val="vi-VN"/>
        </w:rPr>
        <w:t> CÁC CƠ S</w:t>
      </w:r>
      <w:r w:rsidRPr="008F23A3">
        <w:rPr>
          <w:rFonts w:eastAsia="Times New Roman" w:cs="Times New Roman"/>
          <w:color w:val="000000"/>
          <w:sz w:val="18"/>
          <w:szCs w:val="18"/>
        </w:rPr>
        <w:t>Ở</w:t>
      </w:r>
      <w:r w:rsidRPr="008F23A3">
        <w:rPr>
          <w:rFonts w:eastAsia="Times New Roman" w:cs="Times New Roman"/>
          <w:color w:val="000000"/>
          <w:sz w:val="18"/>
          <w:szCs w:val="18"/>
          <w:lang w:val="vi-VN"/>
        </w:rPr>
        <w:t> GIÁO D</w:t>
      </w:r>
      <w:r w:rsidRPr="008F23A3">
        <w:rPr>
          <w:rFonts w:eastAsia="Times New Roman" w:cs="Times New Roman"/>
          <w:color w:val="000000"/>
          <w:sz w:val="18"/>
          <w:szCs w:val="18"/>
        </w:rPr>
        <w:t>Ụ</w:t>
      </w:r>
      <w:r w:rsidRPr="008F23A3">
        <w:rPr>
          <w:rFonts w:eastAsia="Times New Roman" w:cs="Times New Roman"/>
          <w:color w:val="000000"/>
          <w:sz w:val="18"/>
          <w:szCs w:val="18"/>
          <w:lang w:val="vi-VN"/>
        </w:rPr>
        <w:t>C CÔNG L</w:t>
      </w:r>
      <w:r w:rsidRPr="008F23A3">
        <w:rPr>
          <w:rFonts w:eastAsia="Times New Roman" w:cs="Times New Roman"/>
          <w:color w:val="000000"/>
          <w:sz w:val="18"/>
          <w:szCs w:val="18"/>
        </w:rPr>
        <w:t>Ậ</w:t>
      </w:r>
      <w:r w:rsidRPr="008F23A3">
        <w:rPr>
          <w:rFonts w:eastAsia="Times New Roman" w:cs="Times New Roman"/>
          <w:color w:val="000000"/>
          <w:sz w:val="18"/>
          <w:szCs w:val="18"/>
          <w:lang w:val="vi-VN"/>
        </w:rPr>
        <w:t>P CH</w:t>
      </w:r>
      <w:r w:rsidRPr="008F23A3">
        <w:rPr>
          <w:rFonts w:eastAsia="Times New Roman" w:cs="Times New Roman"/>
          <w:color w:val="000000"/>
          <w:sz w:val="18"/>
          <w:szCs w:val="18"/>
        </w:rPr>
        <w:t>Ấ</w:t>
      </w:r>
      <w:r w:rsidRPr="008F23A3">
        <w:rPr>
          <w:rFonts w:eastAsia="Times New Roman" w:cs="Times New Roman"/>
          <w:color w:val="000000"/>
          <w:sz w:val="18"/>
          <w:szCs w:val="18"/>
          <w:lang w:val="vi-VN"/>
        </w:rPr>
        <w:t>T LƯ</w:t>
      </w:r>
      <w:r w:rsidRPr="008F23A3">
        <w:rPr>
          <w:rFonts w:eastAsia="Times New Roman" w:cs="Times New Roman"/>
          <w:color w:val="000000"/>
          <w:sz w:val="18"/>
          <w:szCs w:val="18"/>
        </w:rPr>
        <w:t>Ợ</w:t>
      </w:r>
      <w:r w:rsidRPr="008F23A3">
        <w:rPr>
          <w:rFonts w:eastAsia="Times New Roman" w:cs="Times New Roman"/>
          <w:color w:val="000000"/>
          <w:sz w:val="18"/>
          <w:szCs w:val="18"/>
          <w:lang w:val="vi-VN"/>
        </w:rPr>
        <w:t>NG CAO)</w:t>
      </w:r>
    </w:p>
    <w:p w:rsidR="008F23A3" w:rsidRPr="008F23A3" w:rsidRDefault="008F23A3" w:rsidP="008F23A3">
      <w:pPr>
        <w:shd w:val="clear" w:color="auto" w:fill="FFFFFF"/>
        <w:spacing w:before="120" w:line="240" w:lineRule="auto"/>
        <w:jc w:val="center"/>
        <w:rPr>
          <w:rFonts w:eastAsia="Times New Roman" w:cs="Times New Roman"/>
          <w:color w:val="000000"/>
          <w:sz w:val="18"/>
          <w:szCs w:val="18"/>
        </w:rPr>
      </w:pPr>
      <w:r w:rsidRPr="008F23A3">
        <w:rPr>
          <w:rFonts w:eastAsia="Times New Roman" w:cs="Times New Roman"/>
          <w:b/>
          <w:bCs/>
          <w:color w:val="000000"/>
          <w:sz w:val="24"/>
          <w:szCs w:val="24"/>
          <w:lang w:val="vi-VN"/>
        </w:rPr>
        <w:t>ỦY BAN NHÂN DÂN THÀNH PHỐ HÀ NỘI</w:t>
      </w:r>
    </w:p>
    <w:p w:rsidR="008F23A3" w:rsidRPr="008F23A3" w:rsidRDefault="008F23A3" w:rsidP="008F23A3">
      <w:pPr>
        <w:shd w:val="clear" w:color="auto" w:fill="FFFFFF"/>
        <w:spacing w:before="120" w:line="240" w:lineRule="auto"/>
        <w:rPr>
          <w:rFonts w:eastAsia="Times New Roman" w:cs="Times New Roman"/>
          <w:color w:val="000000"/>
          <w:sz w:val="18"/>
          <w:szCs w:val="18"/>
        </w:rPr>
      </w:pPr>
      <w:r w:rsidRPr="008F23A3">
        <w:rPr>
          <w:rFonts w:eastAsia="Times New Roman" w:cs="Times New Roman"/>
          <w:i/>
          <w:iCs/>
          <w:color w:val="000000"/>
          <w:sz w:val="18"/>
          <w:szCs w:val="18"/>
          <w:lang w:val="vi-VN"/>
        </w:rPr>
        <w:t>Căn cứ Luật Tổ chức chính quyền địa phương ngày 19/6/2015;</w:t>
      </w:r>
    </w:p>
    <w:p w:rsidR="008F23A3" w:rsidRPr="008F23A3" w:rsidRDefault="008F23A3" w:rsidP="008F23A3">
      <w:pPr>
        <w:shd w:val="clear" w:color="auto" w:fill="FFFFFF"/>
        <w:spacing w:before="120" w:line="240" w:lineRule="auto"/>
        <w:rPr>
          <w:rFonts w:eastAsia="Times New Roman" w:cs="Times New Roman"/>
          <w:color w:val="000000"/>
          <w:sz w:val="18"/>
          <w:szCs w:val="18"/>
        </w:rPr>
      </w:pPr>
      <w:r w:rsidRPr="008F23A3">
        <w:rPr>
          <w:rFonts w:eastAsia="Times New Roman" w:cs="Times New Roman"/>
          <w:i/>
          <w:iCs/>
          <w:color w:val="000000"/>
          <w:sz w:val="18"/>
          <w:szCs w:val="18"/>
          <w:lang w:val="vi-VN"/>
        </w:rPr>
        <w:t>Căn cứ Luật Ban hành văn bản quy phạm pháp luật ngày 22/6/2015;</w:t>
      </w:r>
    </w:p>
    <w:p w:rsidR="008F23A3" w:rsidRPr="008F23A3" w:rsidRDefault="008F23A3" w:rsidP="008F23A3">
      <w:pPr>
        <w:shd w:val="clear" w:color="auto" w:fill="FFFFFF"/>
        <w:spacing w:before="120" w:line="240" w:lineRule="auto"/>
        <w:rPr>
          <w:rFonts w:eastAsia="Times New Roman" w:cs="Times New Roman"/>
          <w:color w:val="000000"/>
          <w:sz w:val="18"/>
          <w:szCs w:val="18"/>
        </w:rPr>
      </w:pPr>
      <w:r w:rsidRPr="008F23A3">
        <w:rPr>
          <w:rFonts w:eastAsia="Times New Roman" w:cs="Times New Roman"/>
          <w:i/>
          <w:iCs/>
          <w:color w:val="000000"/>
          <w:sz w:val="18"/>
          <w:szCs w:val="18"/>
          <w:lang w:val="vi-VN"/>
        </w:rPr>
        <w:t>Căn cứ Luật Ngân sách nhà nước ngày 25/6/2015;</w:t>
      </w:r>
    </w:p>
    <w:p w:rsidR="008F23A3" w:rsidRPr="008F23A3" w:rsidRDefault="008F23A3" w:rsidP="008F23A3">
      <w:pPr>
        <w:shd w:val="clear" w:color="auto" w:fill="FFFFFF"/>
        <w:spacing w:line="240" w:lineRule="auto"/>
        <w:rPr>
          <w:rFonts w:eastAsia="Times New Roman" w:cs="Times New Roman"/>
          <w:color w:val="000000"/>
          <w:sz w:val="18"/>
          <w:szCs w:val="18"/>
        </w:rPr>
      </w:pPr>
      <w:r w:rsidRPr="008F23A3">
        <w:rPr>
          <w:rFonts w:eastAsia="Times New Roman" w:cs="Times New Roman"/>
          <w:i/>
          <w:iCs/>
          <w:color w:val="000000"/>
          <w:sz w:val="18"/>
          <w:szCs w:val="18"/>
          <w:lang w:val="vi-VN"/>
        </w:rPr>
        <w:t>Căn cứ Nghị định số </w:t>
      </w:r>
      <w:hyperlink r:id="rId6" w:tgtFrame="_blank" w:history="1">
        <w:r w:rsidRPr="008F23A3">
          <w:rPr>
            <w:rFonts w:eastAsia="Times New Roman" w:cs="Times New Roman"/>
            <w:i/>
            <w:iCs/>
            <w:color w:val="0E70C3"/>
            <w:sz w:val="18"/>
            <w:szCs w:val="18"/>
            <w:lang w:val="vi-VN"/>
          </w:rPr>
          <w:t>34/2016/NĐ-CP</w:t>
        </w:r>
      </w:hyperlink>
      <w:r w:rsidRPr="008F23A3">
        <w:rPr>
          <w:rFonts w:eastAsia="Times New Roman" w:cs="Times New Roman"/>
          <w:i/>
          <w:iCs/>
          <w:color w:val="000000"/>
          <w:sz w:val="18"/>
          <w:szCs w:val="18"/>
          <w:lang w:val="vi-VN"/>
        </w:rPr>
        <w:t> ngày 14/5/2016 của Chính phủ quy định chi tiết một số điều và biện pháp thi hành Luật Ban hành văn bản quy phạm pháp luật;</w:t>
      </w:r>
    </w:p>
    <w:p w:rsidR="008F23A3" w:rsidRPr="008F23A3" w:rsidRDefault="008F23A3" w:rsidP="008F23A3">
      <w:pPr>
        <w:shd w:val="clear" w:color="auto" w:fill="FFFFFF"/>
        <w:spacing w:line="240" w:lineRule="auto"/>
        <w:rPr>
          <w:rFonts w:eastAsia="Times New Roman" w:cs="Times New Roman"/>
          <w:color w:val="000000"/>
          <w:sz w:val="18"/>
          <w:szCs w:val="18"/>
        </w:rPr>
      </w:pPr>
      <w:r w:rsidRPr="008F23A3">
        <w:rPr>
          <w:rFonts w:eastAsia="Times New Roman" w:cs="Times New Roman"/>
          <w:i/>
          <w:iCs/>
          <w:color w:val="000000"/>
          <w:sz w:val="18"/>
          <w:szCs w:val="18"/>
          <w:lang w:val="vi-VN"/>
        </w:rPr>
        <w:t>Căn cứ Nghị địn</w:t>
      </w:r>
      <w:bookmarkStart w:id="0" w:name="_GoBack"/>
      <w:bookmarkEnd w:id="0"/>
      <w:r w:rsidRPr="008F23A3">
        <w:rPr>
          <w:rFonts w:eastAsia="Times New Roman" w:cs="Times New Roman"/>
          <w:i/>
          <w:iCs/>
          <w:color w:val="000000"/>
          <w:sz w:val="18"/>
          <w:szCs w:val="18"/>
          <w:lang w:val="vi-VN"/>
        </w:rPr>
        <w:t>h số </w:t>
      </w:r>
      <w:r w:rsidRPr="008F23A3">
        <w:rPr>
          <w:rFonts w:eastAsia="Times New Roman" w:cs="Times New Roman"/>
          <w:i/>
          <w:iCs/>
          <w:color w:val="000000"/>
          <w:sz w:val="18"/>
          <w:szCs w:val="18"/>
        </w:rPr>
        <w:t>1</w:t>
      </w:r>
      <w:hyperlink r:id="rId7" w:tgtFrame="_blank" w:history="1">
        <w:r w:rsidRPr="008F23A3">
          <w:rPr>
            <w:rFonts w:eastAsia="Times New Roman" w:cs="Times New Roman"/>
            <w:i/>
            <w:iCs/>
            <w:color w:val="0E70C3"/>
            <w:sz w:val="18"/>
            <w:szCs w:val="18"/>
            <w:lang w:val="vi-VN"/>
          </w:rPr>
          <w:t>63/2016/NĐ-CP</w:t>
        </w:r>
      </w:hyperlink>
      <w:r w:rsidRPr="008F23A3">
        <w:rPr>
          <w:rFonts w:eastAsia="Times New Roman" w:cs="Times New Roman"/>
          <w:i/>
          <w:iCs/>
          <w:color w:val="000000"/>
          <w:sz w:val="18"/>
          <w:szCs w:val="18"/>
          <w:lang w:val="vi-VN"/>
        </w:rPr>
        <w:t> ngày 21/12/2016 của Chính phủ quy định chi tiết thi hành một số điều của Luật Ngân sách nhà nước;</w:t>
      </w:r>
    </w:p>
    <w:p w:rsidR="008F23A3" w:rsidRPr="008F23A3" w:rsidRDefault="008F23A3" w:rsidP="008F23A3">
      <w:pPr>
        <w:shd w:val="clear" w:color="auto" w:fill="FFFFFF"/>
        <w:spacing w:line="240" w:lineRule="auto"/>
        <w:rPr>
          <w:rFonts w:eastAsia="Times New Roman" w:cs="Times New Roman"/>
          <w:color w:val="000000"/>
          <w:sz w:val="18"/>
          <w:szCs w:val="18"/>
        </w:rPr>
      </w:pPr>
      <w:r w:rsidRPr="008F23A3">
        <w:rPr>
          <w:rFonts w:eastAsia="Times New Roman" w:cs="Times New Roman"/>
          <w:i/>
          <w:iCs/>
          <w:color w:val="000000"/>
          <w:sz w:val="18"/>
          <w:szCs w:val="18"/>
          <w:lang w:val="vi-VN"/>
        </w:rPr>
        <w:t>Căn cứ Thông tư số </w:t>
      </w:r>
      <w:hyperlink r:id="rId8" w:tgtFrame="_blank" w:history="1">
        <w:r w:rsidRPr="008F23A3">
          <w:rPr>
            <w:rFonts w:eastAsia="Times New Roman" w:cs="Times New Roman"/>
            <w:i/>
            <w:iCs/>
            <w:color w:val="0E70C3"/>
            <w:sz w:val="18"/>
            <w:szCs w:val="18"/>
            <w:lang w:val="vi-VN"/>
          </w:rPr>
          <w:t>342/2016/TT-BTC</w:t>
        </w:r>
      </w:hyperlink>
      <w:r w:rsidRPr="008F23A3">
        <w:rPr>
          <w:rFonts w:eastAsia="Times New Roman" w:cs="Times New Roman"/>
          <w:i/>
          <w:iCs/>
          <w:color w:val="000000"/>
          <w:sz w:val="18"/>
          <w:szCs w:val="18"/>
          <w:lang w:val="vi-VN"/>
        </w:rPr>
        <w:t> ngày 30/12/2016 của Bộ Tài chính quy định chi tiết và hướng dẫn thi hành một số điều của Nghị định số </w:t>
      </w:r>
      <w:hyperlink r:id="rId9" w:tgtFrame="_blank" w:history="1">
        <w:r w:rsidRPr="008F23A3">
          <w:rPr>
            <w:rFonts w:eastAsia="Times New Roman" w:cs="Times New Roman"/>
            <w:i/>
            <w:iCs/>
            <w:color w:val="0E70C3"/>
            <w:sz w:val="18"/>
            <w:szCs w:val="18"/>
            <w:lang w:val="vi-VN"/>
          </w:rPr>
          <w:t>163/2016/NĐ-CP</w:t>
        </w:r>
      </w:hyperlink>
      <w:r w:rsidRPr="008F23A3">
        <w:rPr>
          <w:rFonts w:eastAsia="Times New Roman" w:cs="Times New Roman"/>
          <w:i/>
          <w:iCs/>
          <w:color w:val="000000"/>
          <w:sz w:val="18"/>
          <w:szCs w:val="18"/>
          <w:lang w:val="vi-VN"/>
        </w:rPr>
        <w:t> ngày 21/12/2016 của Chính phủ quy định chi tiết thi hành một số điều của Luật Ngân sách nhà nước;</w:t>
      </w:r>
    </w:p>
    <w:p w:rsidR="008F23A3" w:rsidRPr="008F23A3" w:rsidRDefault="008F23A3" w:rsidP="008F23A3">
      <w:pPr>
        <w:shd w:val="clear" w:color="auto" w:fill="FFFFFF"/>
        <w:spacing w:before="120" w:line="240" w:lineRule="auto"/>
        <w:rPr>
          <w:rFonts w:eastAsia="Times New Roman" w:cs="Times New Roman"/>
          <w:color w:val="000000"/>
          <w:sz w:val="18"/>
          <w:szCs w:val="18"/>
        </w:rPr>
      </w:pPr>
      <w:r w:rsidRPr="008F23A3">
        <w:rPr>
          <w:rFonts w:eastAsia="Times New Roman" w:cs="Times New Roman"/>
          <w:i/>
          <w:iCs/>
          <w:color w:val="000000"/>
          <w:sz w:val="18"/>
          <w:szCs w:val="18"/>
          <w:lang w:val="vi-VN"/>
        </w:rPr>
        <w:t>Theo đề nghị của Gi</w:t>
      </w:r>
      <w:r w:rsidRPr="008F23A3">
        <w:rPr>
          <w:rFonts w:eastAsia="Times New Roman" w:cs="Times New Roman"/>
          <w:i/>
          <w:iCs/>
          <w:color w:val="000000"/>
          <w:sz w:val="18"/>
          <w:szCs w:val="18"/>
        </w:rPr>
        <w:t>á</w:t>
      </w:r>
      <w:r w:rsidRPr="008F23A3">
        <w:rPr>
          <w:rFonts w:eastAsia="Times New Roman" w:cs="Times New Roman"/>
          <w:i/>
          <w:iCs/>
          <w:color w:val="000000"/>
          <w:sz w:val="18"/>
          <w:szCs w:val="18"/>
          <w:lang w:val="vi-VN"/>
        </w:rPr>
        <w:t>m đốc Sở Giáo dục và Đào tạo, Giám đốc Sở Tài chính tại Tờ trình liên Sở s</w:t>
      </w:r>
      <w:r w:rsidRPr="008F23A3">
        <w:rPr>
          <w:rFonts w:eastAsia="Times New Roman" w:cs="Times New Roman"/>
          <w:i/>
          <w:iCs/>
          <w:color w:val="000000"/>
          <w:sz w:val="18"/>
          <w:szCs w:val="18"/>
        </w:rPr>
        <w:t>ố</w:t>
      </w:r>
      <w:r w:rsidRPr="008F23A3">
        <w:rPr>
          <w:rFonts w:eastAsia="Times New Roman" w:cs="Times New Roman"/>
          <w:i/>
          <w:iCs/>
          <w:color w:val="000000"/>
          <w:sz w:val="18"/>
          <w:szCs w:val="18"/>
          <w:lang w:val="vi-VN"/>
        </w:rPr>
        <w:t>4279/TTrLS: GD&amp;ĐT-TC ngày 04/12/2017 về việc bãi bỏ Điều 11 của Quy định ban hành kèm theo Quyết định số 5</w:t>
      </w:r>
      <w:r w:rsidRPr="008F23A3">
        <w:rPr>
          <w:rFonts w:eastAsia="Times New Roman" w:cs="Times New Roman"/>
          <w:i/>
          <w:iCs/>
          <w:color w:val="000000"/>
          <w:sz w:val="18"/>
          <w:szCs w:val="18"/>
        </w:rPr>
        <w:t>1</w:t>
      </w:r>
      <w:r w:rsidRPr="008F23A3">
        <w:rPr>
          <w:rFonts w:eastAsia="Times New Roman" w:cs="Times New Roman"/>
          <w:i/>
          <w:iCs/>
          <w:color w:val="000000"/>
          <w:sz w:val="18"/>
          <w:szCs w:val="18"/>
          <w:lang w:val="vi-VN"/>
        </w:rPr>
        <w:t>/2013/QĐ-UBND ngày 22/11/2013 của UBND thành phố Hà Nội ban hành quy định về thu, sử dụng các khoản thu khác trong các cơ sở giáo dục phổ thông công lập của thành phố Hà Nội (trừ các cơ sở giáo dục công lập chất lượng cao).</w:t>
      </w:r>
    </w:p>
    <w:p w:rsidR="008F23A3" w:rsidRPr="008F23A3" w:rsidRDefault="008F23A3" w:rsidP="008F23A3">
      <w:pPr>
        <w:shd w:val="clear" w:color="auto" w:fill="FFFFFF"/>
        <w:spacing w:before="120" w:line="240" w:lineRule="auto"/>
        <w:jc w:val="center"/>
        <w:rPr>
          <w:rFonts w:eastAsia="Times New Roman" w:cs="Times New Roman"/>
          <w:color w:val="000000"/>
          <w:sz w:val="18"/>
          <w:szCs w:val="18"/>
        </w:rPr>
      </w:pPr>
      <w:r w:rsidRPr="008F23A3">
        <w:rPr>
          <w:rFonts w:eastAsia="Times New Roman" w:cs="Times New Roman"/>
          <w:b/>
          <w:bCs/>
          <w:color w:val="000000"/>
          <w:sz w:val="24"/>
          <w:szCs w:val="24"/>
          <w:lang w:val="vi-VN"/>
        </w:rPr>
        <w:t>QUYẾT ĐỊNH:</w:t>
      </w:r>
    </w:p>
    <w:p w:rsidR="008F23A3" w:rsidRPr="008F23A3" w:rsidRDefault="008F23A3" w:rsidP="008F23A3">
      <w:pPr>
        <w:shd w:val="clear" w:color="auto" w:fill="FFFFFF"/>
        <w:spacing w:line="240" w:lineRule="auto"/>
        <w:rPr>
          <w:rFonts w:eastAsia="Times New Roman" w:cs="Times New Roman"/>
          <w:color w:val="000000"/>
          <w:sz w:val="18"/>
          <w:szCs w:val="18"/>
        </w:rPr>
      </w:pPr>
      <w:r w:rsidRPr="008F23A3">
        <w:rPr>
          <w:rFonts w:eastAsia="Times New Roman" w:cs="Times New Roman"/>
          <w:b/>
          <w:bCs/>
          <w:color w:val="000000"/>
          <w:sz w:val="18"/>
          <w:szCs w:val="18"/>
          <w:lang w:val="vi-VN"/>
        </w:rPr>
        <w:t>Điều 1.</w:t>
      </w:r>
      <w:r w:rsidRPr="008F23A3">
        <w:rPr>
          <w:rFonts w:eastAsia="Times New Roman" w:cs="Times New Roman"/>
          <w:color w:val="000000"/>
          <w:sz w:val="18"/>
          <w:szCs w:val="18"/>
          <w:lang w:val="vi-VN"/>
        </w:rPr>
        <w:t> Bãi bỏ Điều 11 của Quy định ban hành kèm theo Quyết định số </w:t>
      </w:r>
      <w:hyperlink r:id="rId10" w:tgtFrame="_blank" w:history="1">
        <w:r w:rsidRPr="008F23A3">
          <w:rPr>
            <w:rFonts w:eastAsia="Times New Roman" w:cs="Times New Roman"/>
            <w:color w:val="0E70C3"/>
            <w:sz w:val="18"/>
            <w:szCs w:val="18"/>
            <w:lang w:val="vi-VN"/>
          </w:rPr>
          <w:t>51/2013/QĐ-UBND</w:t>
        </w:r>
      </w:hyperlink>
      <w:r w:rsidRPr="008F23A3">
        <w:rPr>
          <w:rFonts w:eastAsia="Times New Roman" w:cs="Times New Roman"/>
          <w:color w:val="000000"/>
          <w:sz w:val="18"/>
          <w:szCs w:val="18"/>
          <w:lang w:val="vi-VN"/>
        </w:rPr>
        <w:t> ngày 22/11/2013 của UBND thành phố Hà Nội ban hành quy định về thu, sử dụng các khoản thu khác trong các cơ sở giáo dục phổ thông công lập của thành phố Hà Nội (trừ các cơ sở giáo dục công lập chất lượng cao).</w:t>
      </w:r>
    </w:p>
    <w:p w:rsidR="008F23A3" w:rsidRPr="008F23A3" w:rsidRDefault="008F23A3" w:rsidP="008F23A3">
      <w:pPr>
        <w:shd w:val="clear" w:color="auto" w:fill="FFFFFF"/>
        <w:spacing w:line="240" w:lineRule="auto"/>
        <w:rPr>
          <w:rFonts w:eastAsia="Times New Roman" w:cs="Times New Roman"/>
          <w:color w:val="000000"/>
          <w:sz w:val="18"/>
          <w:szCs w:val="18"/>
        </w:rPr>
      </w:pPr>
      <w:r w:rsidRPr="008F23A3">
        <w:rPr>
          <w:rFonts w:eastAsia="Times New Roman" w:cs="Times New Roman"/>
          <w:color w:val="000000"/>
          <w:sz w:val="18"/>
          <w:szCs w:val="18"/>
          <w:lang w:val="vi-VN"/>
        </w:rPr>
        <w:t>Các nội dung khác của Quy định kèm theo Quyết định số </w:t>
      </w:r>
      <w:hyperlink r:id="rId11" w:tgtFrame="_blank" w:history="1">
        <w:r w:rsidRPr="008F23A3">
          <w:rPr>
            <w:rFonts w:eastAsia="Times New Roman" w:cs="Times New Roman"/>
            <w:color w:val="0E70C3"/>
            <w:sz w:val="18"/>
            <w:szCs w:val="18"/>
            <w:lang w:val="vi-VN"/>
          </w:rPr>
          <w:t>51/2013/QĐ-UBND</w:t>
        </w:r>
      </w:hyperlink>
      <w:r w:rsidRPr="008F23A3">
        <w:rPr>
          <w:rFonts w:eastAsia="Times New Roman" w:cs="Times New Roman"/>
          <w:color w:val="000000"/>
          <w:sz w:val="18"/>
          <w:szCs w:val="18"/>
          <w:lang w:val="vi-VN"/>
        </w:rPr>
        <w:t> ngày 22/11/2013 của UBND thành phố Hà Nội ban hành quy định về thu, sử dụng các khoản thu khác trong các cơ sở giáo dục phổ thông công lập của thành phố Hà Nội (trừ các cơ sở giáo dục công lập chất lượng cao) giữ nguyên giá trị pháp lý.</w:t>
      </w:r>
    </w:p>
    <w:p w:rsidR="008F23A3" w:rsidRPr="008F23A3" w:rsidRDefault="008F23A3" w:rsidP="008F23A3">
      <w:pPr>
        <w:shd w:val="clear" w:color="auto" w:fill="FFFFFF"/>
        <w:spacing w:before="120" w:line="240" w:lineRule="auto"/>
        <w:rPr>
          <w:rFonts w:eastAsia="Times New Roman" w:cs="Times New Roman"/>
          <w:color w:val="000000"/>
          <w:sz w:val="18"/>
          <w:szCs w:val="18"/>
        </w:rPr>
      </w:pPr>
      <w:r w:rsidRPr="008F23A3">
        <w:rPr>
          <w:rFonts w:eastAsia="Times New Roman" w:cs="Times New Roman"/>
          <w:b/>
          <w:bCs/>
          <w:color w:val="000000"/>
          <w:sz w:val="18"/>
          <w:szCs w:val="18"/>
          <w:lang w:val="vi-VN"/>
        </w:rPr>
        <w:t>Điều 2. </w:t>
      </w:r>
      <w:r w:rsidRPr="008F23A3">
        <w:rPr>
          <w:rFonts w:eastAsia="Times New Roman" w:cs="Times New Roman"/>
          <w:color w:val="000000"/>
          <w:sz w:val="18"/>
          <w:szCs w:val="18"/>
          <w:lang w:val="vi-VN"/>
        </w:rPr>
        <w:t>Quyết định có hiệu lực từ ngày 05/</w:t>
      </w:r>
      <w:r w:rsidRPr="008F23A3">
        <w:rPr>
          <w:rFonts w:eastAsia="Times New Roman" w:cs="Times New Roman"/>
          <w:color w:val="000000"/>
          <w:sz w:val="18"/>
          <w:szCs w:val="18"/>
        </w:rPr>
        <w:t>02/</w:t>
      </w:r>
      <w:r w:rsidRPr="008F23A3">
        <w:rPr>
          <w:rFonts w:eastAsia="Times New Roman" w:cs="Times New Roman"/>
          <w:color w:val="000000"/>
          <w:sz w:val="18"/>
          <w:szCs w:val="18"/>
          <w:lang w:val="vi-VN"/>
        </w:rPr>
        <w:t>2018.</w:t>
      </w:r>
    </w:p>
    <w:p w:rsidR="008F23A3" w:rsidRPr="008F23A3" w:rsidRDefault="008F23A3" w:rsidP="008F23A3">
      <w:pPr>
        <w:shd w:val="clear" w:color="auto" w:fill="FFFFFF"/>
        <w:spacing w:before="120" w:line="240" w:lineRule="auto"/>
        <w:rPr>
          <w:rFonts w:eastAsia="Times New Roman" w:cs="Times New Roman"/>
          <w:color w:val="000000"/>
          <w:sz w:val="18"/>
          <w:szCs w:val="18"/>
        </w:rPr>
      </w:pPr>
      <w:r w:rsidRPr="008F23A3">
        <w:rPr>
          <w:rFonts w:eastAsia="Times New Roman" w:cs="Times New Roman"/>
          <w:color w:val="000000"/>
          <w:sz w:val="18"/>
          <w:szCs w:val="18"/>
          <w:lang w:val="vi-VN"/>
        </w:rPr>
        <w:t>Chánh Văn phòng Ủy ban nhân dân Thành phố, Giám đốc các Sở: Giáo dục và Đào tạo, Tài chính, Tư pháp; Cục trưởng Cục thuế thành phố Hà Nội; Giám đốc Kho bạc Nhà nước Hà Nội; Thủ trưởng các Sở, ban, ngành; Chủ tịch UBND các quận, huyện, thị xã; các tổ chức và cá nhân liên quan chịu trách nhiệm thi hành Quyết định này./.</w:t>
      </w:r>
    </w:p>
    <w:p w:rsidR="008F23A3" w:rsidRPr="008F23A3" w:rsidRDefault="008F23A3" w:rsidP="008F23A3">
      <w:pPr>
        <w:shd w:val="clear" w:color="auto" w:fill="FFFFFF"/>
        <w:spacing w:before="120" w:line="240" w:lineRule="auto"/>
        <w:rPr>
          <w:rFonts w:eastAsia="Times New Roman" w:cs="Times New Roman"/>
          <w:color w:val="000000"/>
          <w:sz w:val="18"/>
          <w:szCs w:val="18"/>
        </w:rPr>
      </w:pPr>
      <w:r w:rsidRPr="008F23A3">
        <w:rPr>
          <w:rFonts w:eastAsia="Times New Roman" w:cs="Times New Roman"/>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tblGrid>
      <w:tr w:rsidR="008F23A3" w:rsidRPr="008F23A3" w:rsidTr="008F23A3">
        <w:trPr>
          <w:tblCellSpacing w:w="0" w:type="dxa"/>
        </w:trPr>
        <w:tc>
          <w:tcPr>
            <w:tcW w:w="4428" w:type="dxa"/>
            <w:shd w:val="clear" w:color="auto" w:fill="FFFFFF"/>
            <w:tcMar>
              <w:top w:w="0" w:type="dxa"/>
              <w:left w:w="108" w:type="dxa"/>
              <w:bottom w:w="0" w:type="dxa"/>
              <w:right w:w="108" w:type="dxa"/>
            </w:tcMar>
            <w:hideMark/>
          </w:tcPr>
          <w:p w:rsidR="008F23A3" w:rsidRPr="008F23A3" w:rsidRDefault="008F23A3" w:rsidP="008F23A3">
            <w:pPr>
              <w:spacing w:before="120" w:line="240" w:lineRule="auto"/>
              <w:rPr>
                <w:rFonts w:eastAsia="Times New Roman" w:cs="Times New Roman"/>
                <w:color w:val="000000"/>
                <w:sz w:val="18"/>
                <w:szCs w:val="18"/>
              </w:rPr>
            </w:pPr>
            <w:r w:rsidRPr="008F23A3">
              <w:rPr>
                <w:rFonts w:eastAsia="Times New Roman" w:cs="Times New Roman"/>
                <w:color w:val="000000"/>
                <w:sz w:val="18"/>
                <w:szCs w:val="18"/>
                <w:lang w:val="vi-VN"/>
              </w:rPr>
              <w:br/>
            </w:r>
            <w:r w:rsidRPr="008F23A3">
              <w:rPr>
                <w:rFonts w:eastAsia="Times New Roman" w:cs="Times New Roman"/>
                <w:b/>
                <w:bCs/>
                <w:i/>
                <w:iCs/>
                <w:color w:val="000000"/>
                <w:sz w:val="18"/>
                <w:szCs w:val="18"/>
                <w:lang w:val="vi-VN"/>
              </w:rPr>
              <w:t>Nơi nhận:</w:t>
            </w:r>
            <w:r w:rsidRPr="008F23A3">
              <w:rPr>
                <w:rFonts w:eastAsia="Times New Roman" w:cs="Times New Roman"/>
                <w:b/>
                <w:bCs/>
                <w:i/>
                <w:iCs/>
                <w:color w:val="000000"/>
                <w:sz w:val="18"/>
                <w:szCs w:val="18"/>
                <w:lang w:val="vi-VN"/>
              </w:rPr>
              <w:br/>
            </w:r>
            <w:r w:rsidRPr="008F23A3">
              <w:rPr>
                <w:rFonts w:eastAsia="Times New Roman" w:cs="Times New Roman"/>
                <w:color w:val="000000"/>
                <w:sz w:val="16"/>
                <w:szCs w:val="16"/>
              </w:rPr>
              <w:t>- </w:t>
            </w:r>
            <w:r w:rsidRPr="008F23A3">
              <w:rPr>
                <w:rFonts w:eastAsia="Times New Roman" w:cs="Times New Roman"/>
                <w:color w:val="000000"/>
                <w:sz w:val="16"/>
                <w:szCs w:val="16"/>
                <w:lang w:val="vi-VN"/>
              </w:rPr>
              <w:t>Như Điều 2;</w:t>
            </w:r>
            <w:r w:rsidRPr="008F23A3">
              <w:rPr>
                <w:rFonts w:eastAsia="Times New Roman" w:cs="Times New Roman"/>
                <w:color w:val="000000"/>
                <w:sz w:val="16"/>
                <w:szCs w:val="16"/>
              </w:rPr>
              <w:br/>
            </w:r>
            <w:r w:rsidRPr="008F23A3">
              <w:rPr>
                <w:rFonts w:eastAsia="Times New Roman" w:cs="Times New Roman"/>
                <w:color w:val="000000"/>
                <w:sz w:val="16"/>
                <w:szCs w:val="16"/>
                <w:lang w:val="vi-VN"/>
              </w:rPr>
              <w:t>- Đồng chí Bí thư Thành ủy;</w:t>
            </w:r>
            <w:r w:rsidRPr="008F23A3">
              <w:rPr>
                <w:rFonts w:eastAsia="Times New Roman" w:cs="Times New Roman"/>
                <w:color w:val="000000"/>
                <w:sz w:val="16"/>
                <w:szCs w:val="16"/>
              </w:rPr>
              <w:br/>
            </w:r>
            <w:r w:rsidRPr="008F23A3">
              <w:rPr>
                <w:rFonts w:eastAsia="Times New Roman" w:cs="Times New Roman"/>
                <w:color w:val="000000"/>
                <w:sz w:val="16"/>
                <w:szCs w:val="16"/>
                <w:lang w:val="vi-VN"/>
              </w:rPr>
              <w:t>- Văn phòng Chính phủ;</w:t>
            </w:r>
            <w:r w:rsidRPr="008F23A3">
              <w:rPr>
                <w:rFonts w:eastAsia="Times New Roman" w:cs="Times New Roman"/>
                <w:color w:val="000000"/>
                <w:sz w:val="16"/>
                <w:szCs w:val="16"/>
              </w:rPr>
              <w:br/>
            </w:r>
            <w:r w:rsidRPr="008F23A3">
              <w:rPr>
                <w:rFonts w:eastAsia="Times New Roman" w:cs="Times New Roman"/>
                <w:color w:val="000000"/>
                <w:sz w:val="16"/>
                <w:szCs w:val="16"/>
                <w:lang w:val="vi-VN"/>
              </w:rPr>
              <w:t>- Các Bộ: GD&amp;ĐT, TC, LĐTB &amp;XH;</w:t>
            </w:r>
            <w:r w:rsidRPr="008F23A3">
              <w:rPr>
                <w:rFonts w:eastAsia="Times New Roman" w:cs="Times New Roman"/>
                <w:color w:val="000000"/>
                <w:sz w:val="16"/>
                <w:szCs w:val="16"/>
              </w:rPr>
              <w:br/>
            </w:r>
            <w:r w:rsidRPr="008F23A3">
              <w:rPr>
                <w:rFonts w:eastAsia="Times New Roman" w:cs="Times New Roman"/>
                <w:color w:val="000000"/>
                <w:sz w:val="16"/>
                <w:szCs w:val="16"/>
                <w:lang w:val="vi-VN"/>
              </w:rPr>
              <w:t>- Thường trực Thành ủy;</w:t>
            </w:r>
            <w:r w:rsidRPr="008F23A3">
              <w:rPr>
                <w:rFonts w:eastAsia="Times New Roman" w:cs="Times New Roman"/>
                <w:color w:val="000000"/>
                <w:sz w:val="16"/>
                <w:szCs w:val="16"/>
              </w:rPr>
              <w:br/>
            </w:r>
            <w:r w:rsidRPr="008F23A3">
              <w:rPr>
                <w:rFonts w:eastAsia="Times New Roman" w:cs="Times New Roman"/>
                <w:color w:val="000000"/>
                <w:sz w:val="16"/>
                <w:szCs w:val="16"/>
                <w:lang w:val="vi-VN"/>
              </w:rPr>
              <w:t>- Chủ tịch </w:t>
            </w:r>
            <w:r w:rsidRPr="008F23A3">
              <w:rPr>
                <w:rFonts w:eastAsia="Times New Roman" w:cs="Times New Roman"/>
                <w:color w:val="000000"/>
                <w:sz w:val="16"/>
                <w:szCs w:val="16"/>
              </w:rPr>
              <w:t>U</w:t>
            </w:r>
            <w:r w:rsidRPr="008F23A3">
              <w:rPr>
                <w:rFonts w:eastAsia="Times New Roman" w:cs="Times New Roman"/>
                <w:color w:val="000000"/>
                <w:sz w:val="16"/>
                <w:szCs w:val="16"/>
                <w:lang w:val="vi-VN"/>
              </w:rPr>
              <w:t>BND Thành phố;</w:t>
            </w:r>
            <w:r w:rsidRPr="008F23A3">
              <w:rPr>
                <w:rFonts w:eastAsia="Times New Roman" w:cs="Times New Roman"/>
                <w:color w:val="000000"/>
                <w:sz w:val="16"/>
                <w:szCs w:val="16"/>
              </w:rPr>
              <w:br/>
            </w:r>
            <w:r w:rsidRPr="008F23A3">
              <w:rPr>
                <w:rFonts w:eastAsia="Times New Roman" w:cs="Times New Roman"/>
                <w:color w:val="000000"/>
                <w:sz w:val="16"/>
                <w:szCs w:val="16"/>
                <w:lang w:val="vi-VN"/>
              </w:rPr>
              <w:t>- Thường trực HĐND Thành phố;</w:t>
            </w:r>
            <w:r w:rsidRPr="008F23A3">
              <w:rPr>
                <w:rFonts w:eastAsia="Times New Roman" w:cs="Times New Roman"/>
                <w:color w:val="000000"/>
                <w:sz w:val="16"/>
                <w:szCs w:val="16"/>
              </w:rPr>
              <w:br/>
            </w:r>
            <w:r w:rsidRPr="008F23A3">
              <w:rPr>
                <w:rFonts w:eastAsia="Times New Roman" w:cs="Times New Roman"/>
                <w:color w:val="000000"/>
                <w:sz w:val="16"/>
                <w:szCs w:val="16"/>
                <w:lang w:val="vi-VN"/>
              </w:rPr>
              <w:t>- Các Phó Chủ tịch UBND Thành phố; </w:t>
            </w:r>
            <w:r w:rsidRPr="008F23A3">
              <w:rPr>
                <w:rFonts w:eastAsia="Times New Roman" w:cs="Times New Roman"/>
                <w:color w:val="000000"/>
                <w:sz w:val="16"/>
                <w:szCs w:val="16"/>
                <w:lang w:val="vi-VN"/>
              </w:rPr>
              <w:br/>
              <w:t>- Cục Kiểm tra Văn bản (Bộ Tư pháp);</w:t>
            </w:r>
            <w:r w:rsidRPr="008F23A3">
              <w:rPr>
                <w:rFonts w:eastAsia="Times New Roman" w:cs="Times New Roman"/>
                <w:color w:val="000000"/>
                <w:sz w:val="16"/>
                <w:szCs w:val="16"/>
              </w:rPr>
              <w:br/>
            </w:r>
            <w:r w:rsidRPr="008F23A3">
              <w:rPr>
                <w:rFonts w:eastAsia="Times New Roman" w:cs="Times New Roman"/>
                <w:color w:val="000000"/>
                <w:sz w:val="16"/>
                <w:szCs w:val="16"/>
                <w:lang w:val="vi-VN"/>
              </w:rPr>
              <w:t>- Website Chính phủ;</w:t>
            </w:r>
            <w:r w:rsidRPr="008F23A3">
              <w:rPr>
                <w:rFonts w:eastAsia="Times New Roman" w:cs="Times New Roman"/>
                <w:color w:val="000000"/>
                <w:sz w:val="16"/>
                <w:szCs w:val="16"/>
              </w:rPr>
              <w:br/>
            </w:r>
            <w:r w:rsidRPr="008F23A3">
              <w:rPr>
                <w:rFonts w:eastAsia="Times New Roman" w:cs="Times New Roman"/>
                <w:color w:val="000000"/>
                <w:sz w:val="16"/>
                <w:szCs w:val="16"/>
                <w:lang w:val="vi-VN"/>
              </w:rPr>
              <w:t>- Ban: VHXH, KTNS, PC (HĐND Thành phố);</w:t>
            </w:r>
            <w:r w:rsidRPr="008F23A3">
              <w:rPr>
                <w:rFonts w:eastAsia="Times New Roman" w:cs="Times New Roman"/>
                <w:color w:val="000000"/>
                <w:sz w:val="16"/>
                <w:szCs w:val="16"/>
              </w:rPr>
              <w:br/>
            </w:r>
            <w:r w:rsidRPr="008F23A3">
              <w:rPr>
                <w:rFonts w:eastAsia="Times New Roman" w:cs="Times New Roman"/>
                <w:color w:val="000000"/>
                <w:sz w:val="16"/>
                <w:szCs w:val="16"/>
                <w:lang w:val="vi-VN"/>
              </w:rPr>
              <w:t>- Đài PT&amp;TH HN; Báo HNM, KT&amp;ĐT;</w:t>
            </w:r>
            <w:r w:rsidRPr="008F23A3">
              <w:rPr>
                <w:rFonts w:eastAsia="Times New Roman" w:cs="Times New Roman"/>
                <w:color w:val="000000"/>
                <w:sz w:val="16"/>
                <w:szCs w:val="16"/>
              </w:rPr>
              <w:br/>
            </w:r>
            <w:r w:rsidRPr="008F23A3">
              <w:rPr>
                <w:rFonts w:eastAsia="Times New Roman" w:cs="Times New Roman"/>
                <w:color w:val="000000"/>
                <w:sz w:val="16"/>
                <w:szCs w:val="16"/>
                <w:lang w:val="vi-VN"/>
              </w:rPr>
              <w:t>- Cổng giao tiếp điện tử, Trung tâm Tin học Công báo Thành phố;</w:t>
            </w:r>
            <w:r w:rsidRPr="008F23A3">
              <w:rPr>
                <w:rFonts w:eastAsia="Times New Roman" w:cs="Times New Roman"/>
                <w:color w:val="000000"/>
                <w:sz w:val="16"/>
                <w:szCs w:val="16"/>
              </w:rPr>
              <w:br/>
            </w:r>
            <w:r w:rsidRPr="008F23A3">
              <w:rPr>
                <w:rFonts w:eastAsia="Times New Roman" w:cs="Times New Roman"/>
                <w:color w:val="000000"/>
                <w:sz w:val="16"/>
                <w:szCs w:val="16"/>
                <w:lang w:val="vi-VN"/>
              </w:rPr>
              <w:t>- VPUB: </w:t>
            </w:r>
            <w:r w:rsidRPr="008F23A3">
              <w:rPr>
                <w:rFonts w:eastAsia="Times New Roman" w:cs="Times New Roman"/>
                <w:color w:val="000000"/>
                <w:sz w:val="16"/>
                <w:szCs w:val="16"/>
              </w:rPr>
              <w:t>C</w:t>
            </w:r>
            <w:r w:rsidRPr="008F23A3">
              <w:rPr>
                <w:rFonts w:eastAsia="Times New Roman" w:cs="Times New Roman"/>
                <w:color w:val="000000"/>
                <w:sz w:val="16"/>
                <w:szCs w:val="16"/>
                <w:lang w:val="vi-VN"/>
              </w:rPr>
              <w:t>á</w:t>
            </w:r>
            <w:r w:rsidRPr="008F23A3">
              <w:rPr>
                <w:rFonts w:eastAsia="Times New Roman" w:cs="Times New Roman"/>
                <w:color w:val="000000"/>
                <w:sz w:val="16"/>
                <w:szCs w:val="16"/>
              </w:rPr>
              <w:t>c </w:t>
            </w:r>
            <w:r w:rsidRPr="008F23A3">
              <w:rPr>
                <w:rFonts w:eastAsia="Times New Roman" w:cs="Times New Roman"/>
                <w:color w:val="000000"/>
                <w:sz w:val="16"/>
                <w:szCs w:val="16"/>
                <w:lang w:val="vi-VN"/>
              </w:rPr>
              <w:t>Phó Chánh Văn phòng; KGVX, KT, NC, TKBT TH;</w:t>
            </w:r>
            <w:r w:rsidRPr="008F23A3">
              <w:rPr>
                <w:rFonts w:eastAsia="Times New Roman" w:cs="Times New Roman"/>
                <w:color w:val="000000"/>
                <w:sz w:val="16"/>
                <w:szCs w:val="16"/>
              </w:rPr>
              <w:br/>
            </w:r>
            <w:r w:rsidRPr="008F23A3">
              <w:rPr>
                <w:rFonts w:eastAsia="Times New Roman" w:cs="Times New Roman"/>
                <w:color w:val="000000"/>
                <w:sz w:val="16"/>
                <w:szCs w:val="16"/>
                <w:lang w:val="vi-VN"/>
              </w:rPr>
              <w:t>- Lưu: VT, KGVX</w:t>
            </w:r>
            <w:r w:rsidRPr="008F23A3">
              <w:rPr>
                <w:rFonts w:eastAsia="Times New Roman" w:cs="Times New Roman"/>
                <w:color w:val="000000"/>
                <w:sz w:val="16"/>
                <w:szCs w:val="16"/>
                <w:vertAlign w:val="subscript"/>
              </w:rPr>
              <w:t>chien</w:t>
            </w:r>
          </w:p>
        </w:tc>
      </w:tr>
    </w:tbl>
    <w:p w:rsidR="0076342D" w:rsidRPr="008F23A3" w:rsidRDefault="0076342D" w:rsidP="008F23A3">
      <w:pPr>
        <w:spacing w:line="240" w:lineRule="auto"/>
        <w:rPr>
          <w:rFonts w:cs="Times New Roman"/>
        </w:rPr>
      </w:pPr>
    </w:p>
    <w:sectPr w:rsidR="0076342D" w:rsidRPr="008F23A3" w:rsidSect="000D20E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A3"/>
    <w:rsid w:val="000D20EE"/>
    <w:rsid w:val="0076342D"/>
    <w:rsid w:val="008F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42/2016/TT-BTC&amp;area=2&amp;type=0&amp;match=False&amp;vc=True&amp;la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phap-luat/tim-van-ban.aspx?keyword=63/2016/N%C4%90-CP&amp;area=2&amp;type=0&amp;match=False&amp;vc=True&amp;lan=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phap-luat/tim-van-ban.aspx?keyword=34/2016/N%C4%90-CP&amp;area=2&amp;type=0&amp;match=False&amp;vc=True&amp;lan=1" TargetMode="External"/><Relationship Id="rId11" Type="http://schemas.openxmlformats.org/officeDocument/2006/relationships/hyperlink" Target="https://thuvienphapluat.vn/phap-luat/tim-van-ban.aspx?keyword=51/2013/Q%C4%90-UBND&amp;area=2&amp;type=0&amp;match=False&amp;vc=True&amp;org=29&amp;lan=1" TargetMode="External"/><Relationship Id="rId5" Type="http://schemas.openxmlformats.org/officeDocument/2006/relationships/hyperlink" Target="https://thuvienphapluat.vn/phap-luat/tim-van-ban.aspx?keyword=51/2013/Q%C4%90-UBND&amp;area=2&amp;type=0&amp;match=False&amp;vc=True&amp;org=29&amp;lan=1" TargetMode="External"/><Relationship Id="rId10" Type="http://schemas.openxmlformats.org/officeDocument/2006/relationships/hyperlink" Target="https://thuvienphapluat.vn/phap-luat/tim-van-ban.aspx?keyword=51/2013/Q%C4%90-UBND&amp;area=2&amp;type=0&amp;match=False&amp;vc=True&amp;org=29&amp;lan=1" TargetMode="External"/><Relationship Id="rId4" Type="http://schemas.openxmlformats.org/officeDocument/2006/relationships/webSettings" Target="webSettings.xml"/><Relationship Id="rId9" Type="http://schemas.openxmlformats.org/officeDocument/2006/relationships/hyperlink" Target="https://thuvienphapluat.vn/phap-luat/tim-van-ban.aspx?keyword=163/2016/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3575</Characters>
  <Application>Microsoft Office Word</Application>
  <DocSecurity>0</DocSecurity>
  <Lines>29</Lines>
  <Paragraphs>8</Paragraphs>
  <ScaleCrop>false</ScaleCrop>
  <Company>Phan Danh</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1</cp:revision>
  <dcterms:created xsi:type="dcterms:W3CDTF">2018-03-28T09:36:00Z</dcterms:created>
  <dcterms:modified xsi:type="dcterms:W3CDTF">2018-03-28T09:37:00Z</dcterms:modified>
</cp:coreProperties>
</file>